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EA" w:rsidRDefault="00AA56EA" w:rsidP="00AA56EA">
      <w:pPr>
        <w:pStyle w:val="Testocommento1"/>
        <w:tabs>
          <w:tab w:val="right" w:pos="10308"/>
        </w:tabs>
        <w:overflowPunct w:val="0"/>
        <w:autoSpaceDE w:val="0"/>
        <w:jc w:val="center"/>
        <w:rPr>
          <w:b/>
          <w:bCs/>
          <w:i/>
          <w:iCs/>
          <w:sz w:val="48"/>
          <w:szCs w:val="48"/>
        </w:rPr>
      </w:pPr>
      <w:r>
        <w:tab/>
      </w:r>
      <w:r>
        <w:tab/>
      </w:r>
      <w:r>
        <w:tab/>
      </w:r>
    </w:p>
    <w:p w:rsidR="00AA56EA" w:rsidRDefault="00AA56EA" w:rsidP="00AA56EA">
      <w:pPr>
        <w:pStyle w:val="Testocommento1"/>
        <w:tabs>
          <w:tab w:val="right" w:pos="10308"/>
        </w:tabs>
        <w:overflowPunct w:val="0"/>
        <w:autoSpaceDE w:val="0"/>
        <w:jc w:val="center"/>
        <w:rPr>
          <w:b/>
          <w:bCs/>
          <w:i/>
          <w:iCs/>
          <w:sz w:val="48"/>
          <w:szCs w:val="48"/>
        </w:rPr>
      </w:pPr>
    </w:p>
    <w:p w:rsidR="00AA56EA" w:rsidRDefault="00AA56EA" w:rsidP="00AA56EA">
      <w:pPr>
        <w:pStyle w:val="Testocommento1"/>
        <w:tabs>
          <w:tab w:val="right" w:pos="10308"/>
        </w:tabs>
        <w:overflowPunct w:val="0"/>
        <w:autoSpaceDE w:val="0"/>
        <w:jc w:val="center"/>
        <w:rPr>
          <w:b/>
          <w:bCs/>
          <w:i/>
          <w:iCs/>
          <w:sz w:val="22"/>
          <w:szCs w:val="22"/>
        </w:rPr>
      </w:pPr>
      <w:r>
        <w:rPr>
          <w:noProof/>
          <w:lang w:eastAsia="it-IT"/>
        </w:rPr>
        <w:drawing>
          <wp:anchor distT="0" distB="0" distL="114935" distR="114935" simplePos="0" relativeHeight="251659264" behindDoc="0" locked="0" layoutInCell="1" allowOverlap="1">
            <wp:simplePos x="0" y="0"/>
            <wp:positionH relativeFrom="column">
              <wp:posOffset>114300</wp:posOffset>
            </wp:positionH>
            <wp:positionV relativeFrom="paragraph">
              <wp:posOffset>-472440</wp:posOffset>
            </wp:positionV>
            <wp:extent cx="685165" cy="913765"/>
            <wp:effectExtent l="0" t="0" r="635" b="6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165" cy="913765"/>
                    </a:xfrm>
                    <a:prstGeom prst="rect">
                      <a:avLst/>
                    </a:prstGeom>
                    <a:solidFill>
                      <a:srgbClr val="FFFFFF"/>
                    </a:solidFill>
                    <a:ln>
                      <a:noFill/>
                    </a:ln>
                  </pic:spPr>
                </pic:pic>
              </a:graphicData>
            </a:graphic>
          </wp:anchor>
        </w:drawing>
      </w:r>
      <w:r>
        <w:rPr>
          <w:b/>
          <w:bCs/>
          <w:i/>
          <w:iCs/>
          <w:sz w:val="48"/>
          <w:szCs w:val="48"/>
        </w:rPr>
        <w:t xml:space="preserve">Comune di Trevi nel Lazio </w:t>
      </w:r>
    </w:p>
    <w:p w:rsidR="00AA56EA" w:rsidRDefault="00AA56EA" w:rsidP="00AA56EA">
      <w:pPr>
        <w:pStyle w:val="Testocommento1"/>
        <w:tabs>
          <w:tab w:val="right" w:pos="10308"/>
        </w:tabs>
        <w:overflowPunct w:val="0"/>
        <w:autoSpaceDE w:val="0"/>
        <w:jc w:val="center"/>
        <w:rPr>
          <w:b/>
          <w:bCs/>
          <w:i/>
          <w:iCs/>
          <w:sz w:val="18"/>
          <w:szCs w:val="18"/>
        </w:rPr>
      </w:pPr>
      <w:r>
        <w:rPr>
          <w:b/>
          <w:bCs/>
          <w:i/>
          <w:iCs/>
          <w:sz w:val="22"/>
          <w:szCs w:val="22"/>
        </w:rPr>
        <w:t xml:space="preserve"> (Provincia di Frosinone)</w:t>
      </w:r>
    </w:p>
    <w:p w:rsidR="00AA56EA" w:rsidRDefault="00AA56EA" w:rsidP="00AA56EA">
      <w:pPr>
        <w:pBdr>
          <w:bottom w:val="single" w:sz="8" w:space="2" w:color="000000"/>
        </w:pBdr>
        <w:jc w:val="center"/>
        <w:rPr>
          <w:b/>
          <w:bCs/>
          <w:i/>
          <w:iCs/>
          <w:sz w:val="16"/>
          <w:szCs w:val="16"/>
        </w:rPr>
      </w:pPr>
      <w:r>
        <w:rPr>
          <w:b/>
          <w:bCs/>
          <w:i/>
          <w:iCs/>
          <w:sz w:val="18"/>
          <w:szCs w:val="18"/>
        </w:rPr>
        <w:t xml:space="preserve">                   Via Armando Diaz n. 1, tel. 0775/527001 fax </w:t>
      </w:r>
      <w:smartTag w:uri="urn:schemas-microsoft-com:office:smarttags" w:element="metricconverter">
        <w:smartTagPr>
          <w:attr w:name="ProductID" w:val="527097, C"/>
        </w:smartTagPr>
        <w:r>
          <w:rPr>
            <w:b/>
            <w:bCs/>
            <w:i/>
            <w:iCs/>
            <w:sz w:val="18"/>
            <w:szCs w:val="18"/>
          </w:rPr>
          <w:t>527097, C</w:t>
        </w:r>
      </w:smartTag>
      <w:r>
        <w:rPr>
          <w:b/>
          <w:bCs/>
          <w:i/>
          <w:iCs/>
          <w:sz w:val="18"/>
          <w:szCs w:val="18"/>
        </w:rPr>
        <w:t>. F. - P. IVA 00300630605</w:t>
      </w:r>
    </w:p>
    <w:p w:rsidR="00AA56EA" w:rsidRDefault="00AA56EA" w:rsidP="00AA56EA">
      <w:pPr>
        <w:pBdr>
          <w:bottom w:val="single" w:sz="8" w:space="2" w:color="000000"/>
        </w:pBdr>
        <w:jc w:val="center"/>
        <w:rPr>
          <w:sz w:val="18"/>
          <w:szCs w:val="18"/>
        </w:rPr>
      </w:pPr>
      <w:r>
        <w:rPr>
          <w:b/>
          <w:bCs/>
          <w:i/>
          <w:iCs/>
          <w:sz w:val="16"/>
          <w:szCs w:val="16"/>
        </w:rPr>
        <w:t>www.comune.trevinellazio.fr.it</w:t>
      </w:r>
    </w:p>
    <w:p w:rsidR="00AA56EA" w:rsidRDefault="00AA56EA" w:rsidP="00AA56EA"/>
    <w:p w:rsidR="00AA56EA" w:rsidRDefault="00AA56EA" w:rsidP="00AA56EA">
      <w:pPr>
        <w:ind w:firstLine="708"/>
      </w:pPr>
      <w:r>
        <w:t>DETERMINAZIONE DELL’AREA AMMINISTRATIVA  N.</w:t>
      </w:r>
      <w:r w:rsidR="001542A9">
        <w:t>412/132</w:t>
      </w:r>
      <w:r>
        <w:t xml:space="preserve">          </w:t>
      </w:r>
      <w:r w:rsidR="00612036">
        <w:t xml:space="preserve">          </w:t>
      </w:r>
      <w:r>
        <w:t xml:space="preserve">DEL    </w:t>
      </w:r>
      <w:r w:rsidR="00094007">
        <w:t>15/10/2018</w:t>
      </w:r>
      <w:r>
        <w:t xml:space="preserve">     </w:t>
      </w:r>
    </w:p>
    <w:p w:rsidR="001542A9" w:rsidRDefault="001542A9" w:rsidP="001542A9">
      <w:r>
        <w:t>Oggetto : nomina componenti commissione di gara per refezione scolastica 2018/2019</w:t>
      </w:r>
    </w:p>
    <w:p w:rsidR="00AA56EA" w:rsidRDefault="00AA56EA" w:rsidP="00094007">
      <w:pPr>
        <w:ind w:left="1416" w:firstLine="708"/>
      </w:pPr>
      <w:r>
        <w:t>IL RESPONSABILE DEL SERVIZIO AMMINISTRATIVO</w:t>
      </w:r>
    </w:p>
    <w:p w:rsidR="00AA56EA" w:rsidRDefault="00AA56EA" w:rsidP="00AA56EA">
      <w:pPr>
        <w:ind w:firstLine="708"/>
      </w:pPr>
      <w:r>
        <w:t xml:space="preserve">Richiamata la determinazione a contrarre n. 404/129 del 02/10/2018 riguardante l’affidamento del servizio di refezione scolastica 2018/2019 </w:t>
      </w:r>
      <w:proofErr w:type="spellStart"/>
      <w:r>
        <w:t>cig</w:t>
      </w:r>
      <w:proofErr w:type="spellEnd"/>
      <w:r>
        <w:t xml:space="preserve"> Z132525D34 ;</w:t>
      </w:r>
    </w:p>
    <w:p w:rsidR="00AA56EA" w:rsidRDefault="00AA56EA" w:rsidP="00AA56EA">
      <w:pPr>
        <w:ind w:firstLine="708"/>
      </w:pPr>
      <w:r>
        <w:t xml:space="preserve">Accertato che è scaduto il 15/10/2018 alle ore 13,30 </w:t>
      </w:r>
      <w:r w:rsidR="00612036">
        <w:t xml:space="preserve">il termine per </w:t>
      </w:r>
      <w:r>
        <w:t xml:space="preserve"> la presentazione delle offerte per la gara </w:t>
      </w:r>
      <w:r w:rsidR="00612036">
        <w:t xml:space="preserve">de quo </w:t>
      </w:r>
      <w:r>
        <w:t xml:space="preserve"> ed essendo necessaria ai sensi dell’art. 77 del </w:t>
      </w:r>
      <w:proofErr w:type="spellStart"/>
      <w:r>
        <w:t>dlgs</w:t>
      </w:r>
      <w:proofErr w:type="spellEnd"/>
      <w:r>
        <w:t xml:space="preserve"> 50/2016 nominare  </w:t>
      </w:r>
      <w:r w:rsidR="00612036">
        <w:t>la commissione ;</w:t>
      </w:r>
    </w:p>
    <w:p w:rsidR="008A001E" w:rsidRDefault="008A001E" w:rsidP="00AA56EA">
      <w:pPr>
        <w:ind w:firstLine="708"/>
      </w:pPr>
      <w:r>
        <w:t>Preso atto che in base all’art. 77 co. 3 del D.lgs. la stazione appaltante può, in caso di affidamento di contratti per i servizi e le forniture di importo inferiore alle soglie di cui all'articolo 35 nominare, escluso il Presidente, alcuni componenti interni alla stazione appaltante, che non hanno svolto alcun'altra funzione o incarico tecnico o amministrativo relativamente al contratto del cui affidamento si tratta;</w:t>
      </w:r>
    </w:p>
    <w:p w:rsidR="00612036" w:rsidRDefault="00612036" w:rsidP="00AA56EA">
      <w:pPr>
        <w:ind w:firstLine="708"/>
      </w:pPr>
      <w:r>
        <w:t>Ritenuto sufficiente che il numero dei componenti</w:t>
      </w:r>
      <w:r w:rsidR="008A001E">
        <w:t xml:space="preserve"> </w:t>
      </w:r>
      <w:r>
        <w:t xml:space="preserve"> la commissione  sia tre (3);</w:t>
      </w:r>
    </w:p>
    <w:p w:rsidR="00D667DA" w:rsidRDefault="00DC176D" w:rsidP="00D667DA">
      <w:pPr>
        <w:ind w:firstLine="708"/>
      </w:pPr>
      <w:r>
        <w:t xml:space="preserve">RICHIAMATO l’art.77 del </w:t>
      </w:r>
      <w:proofErr w:type="spellStart"/>
      <w:r>
        <w:t>D.Lgs</w:t>
      </w:r>
      <w:proofErr w:type="spellEnd"/>
      <w:r>
        <w:t xml:space="preserve"> n.50/2016 e le Linee guida n.5 di attuazione del </w:t>
      </w:r>
      <w:proofErr w:type="spellStart"/>
      <w:r>
        <w:t>D.Lgs</w:t>
      </w:r>
      <w:proofErr w:type="spellEnd"/>
      <w:r>
        <w:t xml:space="preserve"> n.50/2016 recanti “Criteri di scelta dei commissari di gara e di iscrizione degli esperti nell’Albo nazionale obbligatorio dei componenti delle commissioni giudicatrici”; VISTO che nelle more dell’istituzione del sopracitato Albo dei Commissari la commissione viene nominata dall'organo della stazione appaltante competente ad effettuare la scelta del soggetto affidatario del contratto, secondo regole di competenza e trasparenza; RITENUTO pertanto di</w:t>
      </w:r>
      <w:r w:rsidR="00094007">
        <w:t xml:space="preserve"> scegliere due </w:t>
      </w:r>
      <w:r w:rsidR="00D667DA">
        <w:t xml:space="preserve">Commissari </w:t>
      </w:r>
      <w:r>
        <w:t xml:space="preserve"> tra i funzionari del Comune di </w:t>
      </w:r>
      <w:r w:rsidR="00D667DA">
        <w:t xml:space="preserve">Trevi Nel Lazio </w:t>
      </w:r>
      <w:r w:rsidR="00094007">
        <w:t xml:space="preserve">nelle persone del </w:t>
      </w:r>
      <w:proofErr w:type="spellStart"/>
      <w:r w:rsidR="00094007">
        <w:t>geom</w:t>
      </w:r>
      <w:proofErr w:type="spellEnd"/>
      <w:r w:rsidR="00094007">
        <w:t xml:space="preserve"> Pierluigi Greco </w:t>
      </w:r>
      <w:r w:rsidR="001542A9">
        <w:t xml:space="preserve">che ha esperienze in materia di procedure di gara e il ragioniere Crisci Antonio, mentre  </w:t>
      </w:r>
      <w:r w:rsidR="00D667DA">
        <w:t xml:space="preserve"> il Presidente nella figura d</w:t>
      </w:r>
      <w:r w:rsidR="00094007">
        <w:t xml:space="preserve">el Dr. </w:t>
      </w:r>
      <w:r w:rsidR="00D667DA">
        <w:t xml:space="preserve"> </w:t>
      </w:r>
      <w:r w:rsidR="00094007">
        <w:t>Giovanni Proietti, responsabile del servizio di ragioneria nei Comuni di Filettino e</w:t>
      </w:r>
      <w:r w:rsidR="001542A9">
        <w:t xml:space="preserve"> San Gregorio Da Sassola</w:t>
      </w:r>
      <w:r w:rsidR="00094007">
        <w:t xml:space="preserve">  </w:t>
      </w:r>
      <w:r w:rsidR="00D667DA">
        <w:t xml:space="preserve">               , </w:t>
      </w:r>
      <w:r>
        <w:t xml:space="preserve"> </w:t>
      </w:r>
      <w:r w:rsidR="00094007">
        <w:t xml:space="preserve">avente </w:t>
      </w:r>
      <w:r w:rsidR="00D667DA">
        <w:t xml:space="preserve"> </w:t>
      </w:r>
      <w:r w:rsidR="00094007">
        <w:t xml:space="preserve">competenze </w:t>
      </w:r>
      <w:r>
        <w:t xml:space="preserve"> </w:t>
      </w:r>
      <w:r w:rsidR="001542A9">
        <w:t xml:space="preserve">in </w:t>
      </w:r>
      <w:r>
        <w:t xml:space="preserve">materia di ristorazione scolastica </w:t>
      </w:r>
      <w:r w:rsidR="00D667DA">
        <w:t xml:space="preserve">,  mentre componente con funzioni di segretario della Commissione senza diritto di voto , Il Segretario Comunale Dr. Massimiliano </w:t>
      </w:r>
      <w:proofErr w:type="spellStart"/>
      <w:r w:rsidR="00D667DA">
        <w:t>Fulli</w:t>
      </w:r>
      <w:proofErr w:type="spellEnd"/>
      <w:r w:rsidR="00D667DA">
        <w:t>;</w:t>
      </w:r>
    </w:p>
    <w:p w:rsidR="00D667DA" w:rsidRDefault="00D667DA" w:rsidP="00D667DA">
      <w:r>
        <w:t>Visti gli articoli 107, comma 3 lett. a) e l’art. 109, comma 2, del decreto legislativo 18 agosto 2000, n. 267 Ritenuto, per quanto sopra esposto, che si deve procedere con urgenza e senza indugio;</w:t>
      </w:r>
    </w:p>
    <w:p w:rsidR="008A001E" w:rsidRPr="008A001E" w:rsidRDefault="008A001E" w:rsidP="008A001E">
      <w:pPr>
        <w:pBdr>
          <w:bottom w:val="single" w:sz="6" w:space="0" w:color="DDDDDD"/>
        </w:pBdr>
        <w:shd w:val="clear" w:color="auto" w:fill="FFFFFF"/>
        <w:spacing w:after="0" w:line="240" w:lineRule="auto"/>
        <w:outlineLvl w:val="0"/>
      </w:pPr>
    </w:p>
    <w:p w:rsidR="008A001E" w:rsidRPr="008A001E" w:rsidRDefault="008A001E" w:rsidP="008A001E">
      <w:pPr>
        <w:pStyle w:val="PreformattatoHTML"/>
        <w:rPr>
          <w:color w:val="444444"/>
          <w:sz w:val="24"/>
          <w:szCs w:val="24"/>
        </w:rPr>
      </w:pPr>
      <w:r>
        <w:t xml:space="preserve">Visto il    </w:t>
      </w:r>
      <w:r w:rsidRPr="008A001E">
        <w:rPr>
          <w:rFonts w:asciiTheme="minorHAnsi" w:eastAsiaTheme="minorHAnsi" w:hAnsiTheme="minorHAnsi" w:cstheme="minorBidi"/>
          <w:sz w:val="22"/>
          <w:szCs w:val="22"/>
          <w:lang w:eastAsia="en-US"/>
        </w:rPr>
        <w:t>DECRETO 12 febbraio 2018 </w:t>
      </w:r>
      <w:r>
        <w:t xml:space="preserve">del </w:t>
      </w:r>
      <w:r w:rsidRPr="008A001E">
        <w:rPr>
          <w:rFonts w:asciiTheme="minorHAnsi" w:eastAsiaTheme="minorHAnsi" w:hAnsiTheme="minorHAnsi" w:cstheme="minorBidi"/>
          <w:sz w:val="22"/>
          <w:szCs w:val="22"/>
          <w:lang w:eastAsia="en-US"/>
        </w:rPr>
        <w:t>MINISTERO DELLE INFRASTRUTTURE E DEI TRASPORTI</w:t>
      </w:r>
      <w:r>
        <w:t>;</w:t>
      </w:r>
    </w:p>
    <w:p w:rsidR="008A001E" w:rsidRPr="008A001E" w:rsidRDefault="008A001E" w:rsidP="008A001E">
      <w:pPr>
        <w:shd w:val="clear" w:color="auto" w:fill="FFFFFF"/>
        <w:spacing w:after="0" w:line="240" w:lineRule="auto"/>
        <w:ind w:left="240" w:right="240"/>
        <w:outlineLvl w:val="1"/>
      </w:pPr>
    </w:p>
    <w:p w:rsidR="008A001E" w:rsidRDefault="008A001E" w:rsidP="00D667DA"/>
    <w:p w:rsidR="00612036" w:rsidRDefault="00612036" w:rsidP="00AA56EA">
      <w:pPr>
        <w:ind w:firstLine="708"/>
      </w:pPr>
      <w:r>
        <w:lastRenderedPageBreak/>
        <w:tab/>
      </w:r>
      <w:r>
        <w:tab/>
      </w:r>
      <w:r>
        <w:tab/>
      </w:r>
      <w:r>
        <w:tab/>
        <w:t>DETERMINA</w:t>
      </w:r>
    </w:p>
    <w:p w:rsidR="00D667DA" w:rsidRDefault="00AA56EA" w:rsidP="00D667DA">
      <w:pPr>
        <w:ind w:firstLine="708"/>
      </w:pPr>
      <w:r>
        <w:t xml:space="preserve">Di nominare la Commissione giudicatrice della procedura negoziata per l’affidamento del servizio di ristorazione scolastica-periodo </w:t>
      </w:r>
      <w:r w:rsidR="00612036">
        <w:t xml:space="preserve">2018/2019 </w:t>
      </w:r>
      <w:r>
        <w:t xml:space="preserve">, ai sensi dell’art.36, comma 2, </w:t>
      </w:r>
      <w:proofErr w:type="spellStart"/>
      <w:r>
        <w:t>lett.b</w:t>
      </w:r>
      <w:proofErr w:type="spellEnd"/>
      <w:r>
        <w:t xml:space="preserve"> </w:t>
      </w:r>
      <w:proofErr w:type="spellStart"/>
      <w:r>
        <w:t>D.Lgs</w:t>
      </w:r>
      <w:proofErr w:type="spellEnd"/>
      <w:r>
        <w:t xml:space="preserve"> n.50/2016, col criterio dell’offerta economicamente più vantaggiosa, ex art.95, comma 3 </w:t>
      </w:r>
      <w:proofErr w:type="spellStart"/>
      <w:r>
        <w:t>lett.a</w:t>
      </w:r>
      <w:proofErr w:type="spellEnd"/>
      <w:r>
        <w:t xml:space="preserve"> D.Lgs</w:t>
      </w:r>
      <w:proofErr w:type="spellStart"/>
      <w:r>
        <w:t>.50/20</w:t>
      </w:r>
      <w:proofErr w:type="spellEnd"/>
      <w:r>
        <w:t>16 così di seguito composta:</w:t>
      </w:r>
      <w:r w:rsidR="00612036">
        <w:t xml:space="preserve"> Presidente  </w:t>
      </w:r>
      <w:r w:rsidR="00D667DA">
        <w:t xml:space="preserve">della Commissione </w:t>
      </w:r>
      <w:r w:rsidR="00612036">
        <w:t xml:space="preserve">  </w:t>
      </w:r>
      <w:r w:rsidR="001542A9">
        <w:t xml:space="preserve">Giovanni Proietti </w:t>
      </w:r>
      <w:r w:rsidR="00612036">
        <w:t xml:space="preserve">  ;</w:t>
      </w:r>
      <w:r w:rsidR="00D667DA">
        <w:t xml:space="preserve"> </w:t>
      </w:r>
      <w:r w:rsidR="00612036">
        <w:t xml:space="preserve"> </w:t>
      </w:r>
      <w:r w:rsidR="00D667DA">
        <w:t xml:space="preserve">Commissario , </w:t>
      </w:r>
      <w:r w:rsidR="00612036">
        <w:t xml:space="preserve"> Rag.  Crisci Antonio , responsabile della ragioneria , dell’ufficio tributi e  dell’ufficio personale </w:t>
      </w:r>
      <w:r w:rsidR="001542A9">
        <w:t xml:space="preserve">del  Comune di Trevi Nel Lazio </w:t>
      </w:r>
      <w:r w:rsidR="00612036">
        <w:t>;</w:t>
      </w:r>
      <w:r w:rsidR="00D667DA">
        <w:t xml:space="preserve"> Commissario , </w:t>
      </w:r>
      <w:r w:rsidR="00612036">
        <w:t xml:space="preserve"> </w:t>
      </w:r>
      <w:r w:rsidR="00DC176D">
        <w:t>Geom. Pierluigi Greco , responsabile edilizia ed urbanistica dell’uffi</w:t>
      </w:r>
      <w:r w:rsidR="001542A9">
        <w:t>cio tecnico di Trevi Nel Lazio ,</w:t>
      </w:r>
      <w:r w:rsidR="00D667DA">
        <w:t xml:space="preserve"> segretario della Commissione senza diritto di voto , Il Segretario Comunale di Trevi Nel Lazio Dr. Massimiliano </w:t>
      </w:r>
      <w:proofErr w:type="spellStart"/>
      <w:r w:rsidR="00D667DA">
        <w:t>Fulli</w:t>
      </w:r>
      <w:proofErr w:type="spellEnd"/>
      <w:r w:rsidR="00D667DA">
        <w:t>;</w:t>
      </w:r>
    </w:p>
    <w:p w:rsidR="005B6D4D" w:rsidRDefault="005B6D4D" w:rsidP="00D667DA">
      <w:pPr>
        <w:ind w:left="360"/>
      </w:pPr>
    </w:p>
    <w:p w:rsidR="00AA56EA" w:rsidRDefault="00AA56EA" w:rsidP="008A001E">
      <w:r>
        <w:t xml:space="preserve"> Di dare atto che il compenso del Presidente della commissione di gara  esterno , a titolo di rimborso spese f</w:t>
      </w:r>
      <w:r w:rsidR="00390B9E">
        <w:t>orfettario, è il seguente: - € 3</w:t>
      </w:r>
      <w:r w:rsidR="00E64F97">
        <w:t>0</w:t>
      </w:r>
      <w:r>
        <w:t>,00 a seduta per il Presidente della Commissione</w:t>
      </w:r>
      <w:r w:rsidR="00E64F97">
        <w:t xml:space="preserve">; </w:t>
      </w:r>
    </w:p>
    <w:p w:rsidR="00D667DA" w:rsidRDefault="00D667DA" w:rsidP="00D667DA">
      <w:r>
        <w:t>Di dare atto che in sede di prima riunione della commissione di gara, i componenti dovranno rendere apposita dichiarazione in ordine alla insussistenza in una delle condizioni previste dall’art. 77, comma 4, 5 e 6 del D.lgs. n. 50/2016;</w:t>
      </w:r>
    </w:p>
    <w:p w:rsidR="00D667DA" w:rsidRDefault="00D667DA" w:rsidP="00D667DA">
      <w:r>
        <w:t xml:space="preserve"> Di dare incarico  di pubblicare il presente provvedimento sul profilo del committente nella specifica sezione “Amministr</w:t>
      </w:r>
      <w:r w:rsidR="001C7261">
        <w:t xml:space="preserve">azione Trasparente”,  sulla home page, </w:t>
      </w:r>
      <w:r>
        <w:t>nonché all’Albo Pretorio On Line dell’Ente.</w:t>
      </w:r>
    </w:p>
    <w:p w:rsidR="001C7261" w:rsidRDefault="001C7261" w:rsidP="00D667DA"/>
    <w:p w:rsidR="001C7261" w:rsidRDefault="001C7261" w:rsidP="00D667DA">
      <w:r>
        <w:t xml:space="preserve">Trevi Nel Lazio , 15/10/2018 </w:t>
      </w:r>
      <w:r>
        <w:tab/>
      </w:r>
      <w:r>
        <w:tab/>
      </w:r>
      <w:r>
        <w:tab/>
      </w:r>
      <w:r>
        <w:tab/>
      </w:r>
      <w:r>
        <w:tab/>
        <w:t>Firma</w:t>
      </w:r>
    </w:p>
    <w:p w:rsidR="001C7261" w:rsidRDefault="001C7261" w:rsidP="00D667DA">
      <w:r>
        <w:tab/>
      </w:r>
      <w:r>
        <w:tab/>
      </w:r>
      <w:r>
        <w:tab/>
      </w:r>
      <w:r>
        <w:tab/>
      </w:r>
      <w:r>
        <w:tab/>
      </w:r>
      <w:r>
        <w:tab/>
      </w:r>
      <w:r>
        <w:tab/>
        <w:t xml:space="preserve">Responsabile del Servizio amministrativo </w:t>
      </w:r>
    </w:p>
    <w:p w:rsidR="000A620F" w:rsidRDefault="000A620F" w:rsidP="00D667DA">
      <w:r>
        <w:tab/>
      </w:r>
      <w:r>
        <w:tab/>
      </w:r>
      <w:r>
        <w:tab/>
      </w:r>
      <w:r>
        <w:tab/>
      </w:r>
      <w:r>
        <w:tab/>
      </w:r>
      <w:r>
        <w:tab/>
      </w:r>
      <w:r>
        <w:tab/>
      </w:r>
      <w:r w:rsidR="00547FBB">
        <w:t xml:space="preserve">f.to </w:t>
      </w:r>
      <w:r>
        <w:t xml:space="preserve">Avv. Silvio Grazioli </w:t>
      </w:r>
      <w:bookmarkStart w:id="0" w:name="_GoBack"/>
      <w:bookmarkEnd w:id="0"/>
    </w:p>
    <w:sectPr w:rsidR="000A620F" w:rsidSect="006D74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C1362"/>
    <w:multiLevelType w:val="hybridMultilevel"/>
    <w:tmpl w:val="35E2723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A56EA"/>
    <w:rsid w:val="00094007"/>
    <w:rsid w:val="000A620F"/>
    <w:rsid w:val="001542A9"/>
    <w:rsid w:val="001C7261"/>
    <w:rsid w:val="00390B9E"/>
    <w:rsid w:val="00547FBB"/>
    <w:rsid w:val="005B6D4D"/>
    <w:rsid w:val="00612036"/>
    <w:rsid w:val="006D74A4"/>
    <w:rsid w:val="008918C2"/>
    <w:rsid w:val="008A001E"/>
    <w:rsid w:val="00AA56EA"/>
    <w:rsid w:val="00D667DA"/>
    <w:rsid w:val="00DC176D"/>
    <w:rsid w:val="00E64F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74A4"/>
  </w:style>
  <w:style w:type="paragraph" w:styleId="Titolo1">
    <w:name w:val="heading 1"/>
    <w:basedOn w:val="Normale"/>
    <w:link w:val="Titolo1Carattere"/>
    <w:uiPriority w:val="9"/>
    <w:qFormat/>
    <w:rsid w:val="008A0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A001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ommento1">
    <w:name w:val="Testo commento1"/>
    <w:basedOn w:val="Normale"/>
    <w:rsid w:val="00AA56EA"/>
    <w:pPr>
      <w:suppressAutoHyphens/>
      <w:spacing w:after="0" w:line="240" w:lineRule="auto"/>
    </w:pPr>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AA56EA"/>
    <w:pPr>
      <w:ind w:left="720"/>
      <w:contextualSpacing/>
    </w:pPr>
  </w:style>
  <w:style w:type="character" w:customStyle="1" w:styleId="Titolo1Carattere">
    <w:name w:val="Titolo 1 Carattere"/>
    <w:basedOn w:val="Carpredefinitoparagrafo"/>
    <w:link w:val="Titolo1"/>
    <w:uiPriority w:val="9"/>
    <w:rsid w:val="008A001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A001E"/>
    <w:rPr>
      <w:rFonts w:ascii="Times New Roman" w:eastAsia="Times New Roman" w:hAnsi="Times New Roman" w:cs="Times New Roman"/>
      <w:b/>
      <w:bCs/>
      <w:sz w:val="36"/>
      <w:szCs w:val="36"/>
      <w:lang w:eastAsia="it-IT"/>
    </w:rPr>
  </w:style>
  <w:style w:type="paragraph" w:styleId="PreformattatoHTML">
    <w:name w:val="HTML Preformatted"/>
    <w:basedOn w:val="Normale"/>
    <w:link w:val="PreformattatoHTMLCarattere"/>
    <w:uiPriority w:val="99"/>
    <w:unhideWhenUsed/>
    <w:rsid w:val="008A0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A001E"/>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8918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8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8A0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8A001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ommento1">
    <w:name w:val="Testo commento1"/>
    <w:basedOn w:val="Normale"/>
    <w:rsid w:val="00AA56EA"/>
    <w:pPr>
      <w:suppressAutoHyphens/>
      <w:spacing w:after="0" w:line="240" w:lineRule="auto"/>
    </w:pPr>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AA56EA"/>
    <w:pPr>
      <w:ind w:left="720"/>
      <w:contextualSpacing/>
    </w:pPr>
  </w:style>
  <w:style w:type="character" w:customStyle="1" w:styleId="Titolo1Carattere">
    <w:name w:val="Titolo 1 Carattere"/>
    <w:basedOn w:val="Carpredefinitoparagrafo"/>
    <w:link w:val="Titolo1"/>
    <w:uiPriority w:val="9"/>
    <w:rsid w:val="008A001E"/>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8A001E"/>
    <w:rPr>
      <w:rFonts w:ascii="Times New Roman" w:eastAsia="Times New Roman" w:hAnsi="Times New Roman" w:cs="Times New Roman"/>
      <w:b/>
      <w:bCs/>
      <w:sz w:val="36"/>
      <w:szCs w:val="36"/>
      <w:lang w:eastAsia="it-IT"/>
    </w:rPr>
  </w:style>
  <w:style w:type="paragraph" w:styleId="PreformattatoHTML">
    <w:name w:val="HTML Preformatted"/>
    <w:basedOn w:val="Normale"/>
    <w:link w:val="PreformattatoHTMLCarattere"/>
    <w:uiPriority w:val="99"/>
    <w:unhideWhenUsed/>
    <w:rsid w:val="008A0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A001E"/>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8918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1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7145967">
      <w:bodyDiv w:val="1"/>
      <w:marLeft w:val="0"/>
      <w:marRight w:val="0"/>
      <w:marTop w:val="0"/>
      <w:marBottom w:val="0"/>
      <w:divBdr>
        <w:top w:val="none" w:sz="0" w:space="0" w:color="auto"/>
        <w:left w:val="none" w:sz="0" w:space="0" w:color="auto"/>
        <w:bottom w:val="none" w:sz="0" w:space="0" w:color="auto"/>
        <w:right w:val="none" w:sz="0" w:space="0" w:color="auto"/>
      </w:divBdr>
    </w:div>
    <w:div w:id="19063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2018-10-15T11:24:00Z</cp:lastPrinted>
  <dcterms:created xsi:type="dcterms:W3CDTF">2018-10-15T11:29:00Z</dcterms:created>
  <dcterms:modified xsi:type="dcterms:W3CDTF">2018-10-15T11:29:00Z</dcterms:modified>
</cp:coreProperties>
</file>